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C2" w:rsidRDefault="00182DC2" w:rsidP="00182DC2">
      <w:pPr>
        <w:spacing w:line="360" w:lineRule="auto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大学生创新创业中心违规责任认定与追究办法实施细则                                  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为规范管理大学生创新创业中心，给大家提供一个更好的科技创新环境，学院根据《大学生创新创业中心管理规定》对入驻工作室的项目成员的违规行为进行认定和处分，具体由大学生创新创业中心领导小组办公室执行或授权执行。各项目负责人承担本项目工作室的财产、消防安全责任，督促项目成员服从大学生创新创业中心的管理。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具体违规情形认定和相应的责任追究实施细则如下：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 w:hint="eastAsia"/>
          <w:sz w:val="24"/>
        </w:rPr>
        <w:t>、入驻项目有下列情形之一的责令警告并于中心通告栏通报，次日检查仍无改进的进行通报批评：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1、室内卫生“脏乱差”或有意破坏中心卫生的；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2、研究过程中造成噪声、光源等影响中心正常秩序的；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3、浪费中心资源（如出门不关用电器等）；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4、其他轻微违规情形；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5、打架斗殴；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6、使用违规电器（电饭煲、电磁炉、热得快等）；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7、工作室内违规布置并拒绝整改（如乱粘乱贴、乱摆乱放、乱涂乱画等）；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8、不配合中心管理部工作（如中心召开大会不及时参与）；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9、擅自挪用基地公共财产的；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10、未经允许擅自在中心过夜的；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hint="eastAsia"/>
          <w:sz w:val="24"/>
        </w:rPr>
        <w:t>、各项目有下列情形之一，给予退出大学生创新创业中心的处分：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1、盗窃或蓄意损坏大学生创新创业中心公用财产的；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2、由内部管理不善造成工作室重大财产损失或破坏的（如火灾）；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3、多次拒不服从创新创业中心正常管理的；</w:t>
      </w:r>
    </w:p>
    <w:p w:rsidR="00182DC2" w:rsidRDefault="00182DC2" w:rsidP="00182DC2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4、其他十分严重违规情形，其中，严重违纪情况可以直接执行退出程序。</w:t>
      </w:r>
    </w:p>
    <w:p w:rsidR="004C3B8D" w:rsidRDefault="00182DC2" w:rsidP="00182D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sz w:val="24"/>
        </w:rPr>
        <w:t>、各项</w:t>
      </w:r>
      <w:proofErr w:type="gramStart"/>
      <w:r>
        <w:rPr>
          <w:rFonts w:ascii="宋体" w:hAnsi="宋体" w:hint="eastAsia"/>
          <w:sz w:val="24"/>
        </w:rPr>
        <w:t>目成员若</w:t>
      </w:r>
      <w:proofErr w:type="gramEnd"/>
      <w:r>
        <w:rPr>
          <w:rFonts w:ascii="宋体" w:hAnsi="宋体" w:hint="eastAsia"/>
          <w:sz w:val="24"/>
        </w:rPr>
        <w:t>损坏大学生创新创业中心公用财产的，应照价赔偿。</w:t>
      </w:r>
    </w:p>
    <w:p w:rsidR="008C797C" w:rsidRPr="008C797C" w:rsidRDefault="008C797C" w:rsidP="008C797C">
      <w:pPr>
        <w:autoSpaceDN w:val="0"/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、</w:t>
      </w:r>
      <w:r w:rsidRPr="008C797C">
        <w:rPr>
          <w:rFonts w:ascii="宋体" w:hAnsi="宋体" w:hint="eastAsia"/>
          <w:sz w:val="24"/>
        </w:rPr>
        <w:t>本细则的修订及最终解释权属于沈阳师范大学教育技术学院。</w:t>
      </w:r>
    </w:p>
    <w:p w:rsidR="008C797C" w:rsidRPr="00631411" w:rsidRDefault="008C797C" w:rsidP="008C797C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Style w:val="a3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  <w:bookmarkStart w:id="0" w:name="_GoBack"/>
      <w:bookmarkEnd w:id="0"/>
    </w:p>
    <w:p w:rsidR="008C797C" w:rsidRPr="00631411" w:rsidRDefault="008C797C" w:rsidP="008C797C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Style w:val="a3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</w:p>
    <w:p w:rsidR="008C797C" w:rsidRPr="00631411" w:rsidRDefault="008C797C" w:rsidP="008C797C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Style w:val="a3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</w:p>
    <w:p w:rsidR="008C797C" w:rsidRPr="00631411" w:rsidRDefault="008C797C" w:rsidP="008C797C">
      <w:pPr>
        <w:spacing w:line="720" w:lineRule="auto"/>
        <w:jc w:val="right"/>
        <w:rPr>
          <w:rFonts w:ascii="宋体" w:hAnsi="宋体"/>
          <w:color w:val="000000" w:themeColor="text1"/>
          <w:sz w:val="24"/>
        </w:rPr>
      </w:pPr>
      <w:r w:rsidRPr="00631411">
        <w:rPr>
          <w:rFonts w:ascii="宋体" w:hAnsi="宋体" w:hint="eastAsia"/>
          <w:color w:val="000000" w:themeColor="text1"/>
          <w:sz w:val="24"/>
        </w:rPr>
        <w:t>沈阳师范大学教育技术学院</w:t>
      </w:r>
    </w:p>
    <w:p w:rsidR="008C797C" w:rsidRPr="00631411" w:rsidRDefault="008C797C" w:rsidP="008C797C">
      <w:pPr>
        <w:spacing w:line="720" w:lineRule="auto"/>
        <w:ind w:right="240"/>
        <w:jc w:val="right"/>
        <w:rPr>
          <w:rFonts w:ascii="宋体" w:hAnsi="宋体"/>
          <w:color w:val="000000" w:themeColor="text1"/>
          <w:sz w:val="24"/>
        </w:rPr>
      </w:pPr>
      <w:r w:rsidRPr="00631411">
        <w:rPr>
          <w:rFonts w:ascii="宋体" w:hAnsi="宋体" w:hint="eastAsia"/>
          <w:color w:val="000000" w:themeColor="text1"/>
          <w:sz w:val="24"/>
        </w:rPr>
        <w:t>二〇一六年九月</w:t>
      </w:r>
      <w:r w:rsidRPr="00631411">
        <w:rPr>
          <w:rFonts w:ascii="宋体" w:hAnsi="宋体"/>
          <w:color w:val="000000" w:themeColor="text1"/>
          <w:sz w:val="24"/>
        </w:rPr>
        <w:t>一日</w:t>
      </w:r>
      <w:r w:rsidRPr="00631411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8C797C" w:rsidRPr="00182DC2" w:rsidRDefault="008C797C" w:rsidP="00182DC2">
      <w:pPr>
        <w:spacing w:line="360" w:lineRule="auto"/>
        <w:rPr>
          <w:rFonts w:hint="eastAsia"/>
        </w:rPr>
      </w:pPr>
    </w:p>
    <w:sectPr w:rsidR="008C797C" w:rsidRPr="0018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C2"/>
    <w:rsid w:val="00182DC2"/>
    <w:rsid w:val="004C3B8D"/>
    <w:rsid w:val="008C797C"/>
    <w:rsid w:val="00C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E48"/>
  <w15:docId w15:val="{EAB33B1C-4780-4637-BC9A-8F7DE64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2D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97C"/>
    <w:rPr>
      <w:b/>
    </w:rPr>
  </w:style>
  <w:style w:type="paragraph" w:styleId="a4">
    <w:name w:val="Normal (Web)"/>
    <w:basedOn w:val="a"/>
    <w:rsid w:val="008C797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THINK</cp:lastModifiedBy>
  <cp:revision>3</cp:revision>
  <dcterms:created xsi:type="dcterms:W3CDTF">2016-10-23T07:56:00Z</dcterms:created>
  <dcterms:modified xsi:type="dcterms:W3CDTF">2016-11-14T05:20:00Z</dcterms:modified>
</cp:coreProperties>
</file>